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10008657 Open neonatal resuscitation platform for Uzbekistan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7747CB">
        <w:rPr>
          <w:lang w:val="de-DE"/>
        </w:rPr>
        <w:t>lit.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r w:rsidR="008C560B">
        <w:t>LkSG</w:t>
      </w:r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LkSG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>keine Eintragung im Wettbewerbsregister nach § 2 WRegG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  <w:bookmarkEnd w:id="3"/>
      <w:bookmarkEnd w:id="4"/>
    </w:tbl>
    <w:p w14:paraId="1FB30B04" w14:textId="62582CEF" w:rsidR="003F4DDD" w:rsidRDefault="003F4DDD" w:rsidP="003F4DDD">
      <w:pPr>
        <w:ind w:firstLine="709"/>
      </w:pPr>
    </w:p>
    <w:sectPr w:rsidR="003F4DDD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6703" w14:textId="77777777" w:rsidR="00223C81" w:rsidRDefault="00223C81" w:rsidP="003714C2">
      <w:pPr>
        <w:spacing w:after="0" w:line="240" w:lineRule="auto"/>
      </w:pPr>
      <w:r>
        <w:separator/>
      </w:r>
    </w:p>
  </w:endnote>
  <w:endnote w:type="continuationSeparator" w:id="0">
    <w:p w14:paraId="43D8E388" w14:textId="77777777" w:rsidR="00223C81" w:rsidRDefault="00223C81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BFEB" w14:textId="77777777" w:rsidR="00223C81" w:rsidRDefault="00223C81" w:rsidP="003714C2">
      <w:pPr>
        <w:spacing w:after="0" w:line="240" w:lineRule="auto"/>
      </w:pPr>
      <w:r>
        <w:separator/>
      </w:r>
    </w:p>
  </w:footnote>
  <w:footnote w:type="continuationSeparator" w:id="0">
    <w:p w14:paraId="4875806A" w14:textId="77777777" w:rsidR="00223C81" w:rsidRDefault="00223C81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3C81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36D52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3D44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2792</Characters>
  <Application>Microsoft Office Word</Application>
  <DocSecurity>4</DocSecurity>
  <Lines>23</Lines>
  <Paragraphs>6</Paragraphs>
  <ScaleCrop>false</ScaleCrop>
  <Company>AvH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Shan, Kefei GIZ</cp:lastModifiedBy>
  <cp:revision>2</cp:revision>
  <cp:lastPrinted>2018-02-12T15:04:00Z</cp:lastPrinted>
  <dcterms:created xsi:type="dcterms:W3CDTF">2026-06-16T11:51:00Z</dcterms:created>
  <dcterms:modified xsi:type="dcterms:W3CDTF">2026-06-16T11:51:00Z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